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E21872" w:rsidRDefault="00AA674F" w:rsidP="00AA674F">
      <w:pPr>
        <w:spacing w:line="360" w:lineRule="auto"/>
        <w:jc w:val="center"/>
        <w:rPr>
          <w:rFonts w:ascii="Times New Roman" w:hAnsi="Times New Roman" w:hint="cs"/>
          <w:b/>
          <w:bCs/>
          <w:szCs w:val="28"/>
          <w:cs/>
          <w:lang w:bidi="th-TH"/>
        </w:rPr>
      </w:pPr>
    </w:p>
    <w:p w14:paraId="406B98EA" w14:textId="6C2B340E" w:rsidR="00AA674F" w:rsidRDefault="00AA674F" w:rsidP="00E218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75BB0">
        <w:rPr>
          <w:rFonts w:ascii="Times New Roman" w:hAnsi="Times New Roman" w:cs="Times New Roman"/>
          <w:b/>
          <w:bCs/>
        </w:rPr>
        <w:t>Nurturing Life Skills Through Nature-Based Learning and Loose Parts Play</w:t>
      </w:r>
    </w:p>
    <w:p w14:paraId="3422B111" w14:textId="77777777" w:rsidR="00AA674F" w:rsidRDefault="00775BB0" w:rsidP="00AA674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92709">
        <w:rPr>
          <w:rFonts w:ascii="Times New Roman" w:hAnsi="Times New Roman" w:cs="Times New Roman"/>
        </w:rPr>
        <w:t>May Lok</w:t>
      </w:r>
    </w:p>
    <w:p w14:paraId="67A95971" w14:textId="66D929BA" w:rsidR="00AA674F" w:rsidRPr="00AA674F" w:rsidRDefault="00775BB0" w:rsidP="00AA67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4F">
        <w:rPr>
          <w:rFonts w:ascii="Times New Roman" w:hAnsi="Times New Roman" w:cs="Times New Roman"/>
        </w:rPr>
        <w:t xml:space="preserve"> </w:t>
      </w:r>
      <w:r w:rsidR="00AA674F" w:rsidRPr="00AA674F">
        <w:rPr>
          <w:rFonts w:ascii="Times New Roman" w:hAnsi="Times New Roman" w:cs="Times New Roman"/>
          <w:sz w:val="24"/>
          <w:szCs w:val="24"/>
        </w:rPr>
        <w:t>Director, Education, Wildlife Reserves Singapore</w:t>
      </w:r>
    </w:p>
    <w:p w14:paraId="68363717" w14:textId="2C6CCA15" w:rsidR="00775BB0" w:rsidRPr="00892709" w:rsidRDefault="00775BB0" w:rsidP="00AA674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92709">
        <w:rPr>
          <w:rFonts w:ascii="Times New Roman" w:hAnsi="Times New Roman" w:cs="Times New Roman"/>
        </w:rPr>
        <w:t>may.lok@wrs.com.sg</w:t>
      </w:r>
    </w:p>
    <w:p w14:paraId="27E29B86" w14:textId="77777777" w:rsidR="00E21872" w:rsidRDefault="00E21872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0D40E97" w14:textId="350F52A7" w:rsidR="00334294" w:rsidRPr="00AA674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A674F">
        <w:rPr>
          <w:rFonts w:ascii="Times New Roman" w:hAnsi="Times New Roman" w:cs="Times New Roman"/>
          <w:b/>
          <w:bCs/>
        </w:rPr>
        <w:t>Abstract</w:t>
      </w:r>
      <w:r w:rsidR="00892709" w:rsidRPr="00AA674F">
        <w:rPr>
          <w:rFonts w:ascii="Times New Roman" w:hAnsi="Times New Roman" w:cs="Times New Roman"/>
          <w:b/>
          <w:bCs/>
        </w:rPr>
        <w:t xml:space="preserve"> </w:t>
      </w:r>
    </w:p>
    <w:p w14:paraId="08DE7CEA" w14:textId="1020E853" w:rsidR="00702084" w:rsidRPr="00775BB0" w:rsidRDefault="00AA674F" w:rsidP="00AA674F">
      <w:pPr>
        <w:spacing w:after="0" w:line="360" w:lineRule="auto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0DFD" w:rsidRPr="00775BB0">
        <w:rPr>
          <w:rFonts w:ascii="Times New Roman" w:hAnsi="Times New Roman" w:cs="Times New Roman"/>
        </w:rPr>
        <w:t xml:space="preserve">Each year, </w:t>
      </w:r>
      <w:r w:rsidR="00BD793C" w:rsidRPr="00775BB0">
        <w:rPr>
          <w:rFonts w:ascii="Times New Roman" w:hAnsi="Times New Roman" w:cs="Times New Roman"/>
        </w:rPr>
        <w:t xml:space="preserve">some 150,000 students </w:t>
      </w:r>
      <w:r w:rsidR="00170EDF" w:rsidRPr="00775BB0">
        <w:rPr>
          <w:rFonts w:ascii="Times New Roman" w:hAnsi="Times New Roman" w:cs="Times New Roman"/>
        </w:rPr>
        <w:t xml:space="preserve">visit our four </w:t>
      </w:r>
      <w:r w:rsidR="00B20DFD" w:rsidRPr="00775BB0">
        <w:rPr>
          <w:rFonts w:ascii="Times New Roman" w:hAnsi="Times New Roman" w:cs="Times New Roman"/>
        </w:rPr>
        <w:t>wildlife parks</w:t>
      </w:r>
      <w:r w:rsidR="00170EDF" w:rsidRPr="00775BB0">
        <w:rPr>
          <w:rFonts w:ascii="Times New Roman" w:hAnsi="Times New Roman" w:cs="Times New Roman"/>
        </w:rPr>
        <w:t xml:space="preserve">, namely Singapore Zoo, River Safari, Jurong Bird Park and Night Safari.  </w:t>
      </w:r>
      <w:r w:rsidR="00BD793C" w:rsidRPr="00775BB0">
        <w:rPr>
          <w:rFonts w:ascii="Times New Roman" w:hAnsi="Times New Roman" w:cs="Times New Roman"/>
        </w:rPr>
        <w:t xml:space="preserve">In the past, </w:t>
      </w:r>
      <w:r w:rsidR="00170EDF" w:rsidRPr="00775BB0">
        <w:rPr>
          <w:rFonts w:ascii="Times New Roman" w:hAnsi="Times New Roman" w:cs="Times New Roman"/>
        </w:rPr>
        <w:t xml:space="preserve">the </w:t>
      </w:r>
      <w:r w:rsidR="00BD793C" w:rsidRPr="00775BB0">
        <w:rPr>
          <w:rFonts w:ascii="Times New Roman" w:hAnsi="Times New Roman" w:cs="Times New Roman"/>
        </w:rPr>
        <w:t xml:space="preserve">educators focused largely on imparting knowledge of the living collection to school visitors.  </w:t>
      </w:r>
      <w:r w:rsidR="00702084" w:rsidRPr="00775BB0">
        <w:rPr>
          <w:rFonts w:ascii="Times New Roman" w:hAnsi="Times New Roman" w:cs="Times New Roman"/>
        </w:rPr>
        <w:t>However, with ease access to information through the Internet, there is an urgent need to redefine learning experiences in our wildlife parks to stay relevant and connect to our young visitors.</w:t>
      </w:r>
    </w:p>
    <w:p w14:paraId="586ED2D4" w14:textId="460236D1" w:rsidR="00060D44" w:rsidRPr="00775BB0" w:rsidRDefault="00AA674F" w:rsidP="00AA674F">
      <w:pPr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</w:pPr>
      <w:r>
        <w:rPr>
          <w:rFonts w:ascii="Times New Roman" w:hAnsi="Times New Roman" w:cs="Times New Roman"/>
        </w:rPr>
        <w:tab/>
      </w:r>
      <w:r w:rsidR="00B20DFD" w:rsidRPr="00775BB0">
        <w:rPr>
          <w:rFonts w:ascii="Times New Roman" w:hAnsi="Times New Roman" w:cs="Times New Roman"/>
        </w:rPr>
        <w:t xml:space="preserve">Today, guided by the strategic intent to invite every child to grow up with us, we </w:t>
      </w:r>
      <w:r w:rsidR="00702084" w:rsidRPr="00775BB0">
        <w:rPr>
          <w:rFonts w:ascii="Times New Roman" w:hAnsi="Times New Roman" w:cs="Times New Roman"/>
        </w:rPr>
        <w:t xml:space="preserve">adopt a </w:t>
      </w:r>
      <w:r w:rsidR="00B20DFD" w:rsidRPr="00775BB0">
        <w:rPr>
          <w:rFonts w:ascii="Times New Roman" w:hAnsi="Times New Roman" w:cs="Times New Roman"/>
        </w:rPr>
        <w:t>different approach and layer wildlife learning wit</w:t>
      </w:r>
      <w:r w:rsidR="00170EDF" w:rsidRPr="00775BB0">
        <w:rPr>
          <w:rFonts w:ascii="Times New Roman" w:hAnsi="Times New Roman" w:cs="Times New Roman"/>
        </w:rPr>
        <w:t xml:space="preserve">h </w:t>
      </w:r>
      <w:r w:rsidR="00C44633"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 xml:space="preserve">pedagogical principles to nurture life skills.  Age-appropriate nature-based </w:t>
      </w:r>
      <w:r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>programs</w:t>
      </w:r>
      <w:r w:rsidR="00C44633"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 xml:space="preserve"> rooted in the `See-Think-Wonder’ Thinking Routine encourage self-directed learning for school visitors from nursery to tertiary level.  Loose Parts Play is another pedagogical tool used to allow students to strengthen observational skills and make connection.  </w:t>
      </w:r>
      <w:r w:rsidR="00334294"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 xml:space="preserve">When children are exposed to </w:t>
      </w:r>
      <w:r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>Lose</w:t>
      </w:r>
      <w:r w:rsidR="00334294"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 xml:space="preserve"> </w:t>
      </w:r>
      <w:r w:rsidR="00702084"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>P</w:t>
      </w:r>
      <w:r w:rsidR="00334294"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 xml:space="preserve">arts </w:t>
      </w:r>
      <w:r w:rsidR="00702084"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>P</w:t>
      </w:r>
      <w:r w:rsidR="00334294"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 xml:space="preserve">lay, they </w:t>
      </w:r>
      <w:r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>become curious</w:t>
      </w:r>
      <w:r w:rsidR="00334294"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 xml:space="preserve"> and creative.  </w:t>
      </w:r>
    </w:p>
    <w:p w14:paraId="22800864" w14:textId="028927C7" w:rsidR="00334294" w:rsidRPr="00775BB0" w:rsidRDefault="00775BB0" w:rsidP="00AA67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</w:pPr>
      <w:r w:rsidRPr="00775B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SG"/>
        </w:rPr>
        <w:t>Keywords</w:t>
      </w:r>
      <w:r w:rsidRPr="00775BB0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>: Nature-based learning, See-Think-Wonder, Loose Parts Play, Life Skills,</w:t>
      </w:r>
    </w:p>
    <w:p w14:paraId="0B7BC498" w14:textId="77777777" w:rsidR="00AA674F" w:rsidRDefault="00AA674F" w:rsidP="00AA674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</w:p>
    <w:p w14:paraId="24E78868" w14:textId="132848C1" w:rsidR="00334294" w:rsidRPr="00775BB0" w:rsidRDefault="00334294" w:rsidP="00AA674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775BB0">
        <w:rPr>
          <w:b/>
          <w:bCs/>
        </w:rPr>
        <w:t>References</w:t>
      </w:r>
    </w:p>
    <w:p w14:paraId="77D9E2C6" w14:textId="23498C2A" w:rsidR="002A1C8F" w:rsidRPr="00775BB0" w:rsidRDefault="002A1C8F" w:rsidP="00AA674F">
      <w:pPr>
        <w:pStyle w:val="a3"/>
        <w:shd w:val="clear" w:color="auto" w:fill="FFFFFF"/>
        <w:spacing w:before="0" w:beforeAutospacing="0" w:after="0" w:afterAutospacing="0" w:line="360" w:lineRule="auto"/>
      </w:pPr>
      <w:r w:rsidRPr="00775BB0">
        <w:t xml:space="preserve">Early Childhood Development Agency. (2012). </w:t>
      </w:r>
      <w:r w:rsidRPr="00775BB0">
        <w:rPr>
          <w:i/>
          <w:iCs/>
        </w:rPr>
        <w:t xml:space="preserve">Nurturing Young Learners: A curriculum </w:t>
      </w:r>
      <w:r w:rsidR="00AA674F">
        <w:rPr>
          <w:i/>
          <w:iCs/>
        </w:rPr>
        <w:tab/>
      </w:r>
      <w:r w:rsidRPr="00775BB0">
        <w:rPr>
          <w:i/>
          <w:iCs/>
        </w:rPr>
        <w:t>Framework for Kindergartens in Singapore</w:t>
      </w:r>
      <w:r w:rsidRPr="00775BB0">
        <w:t xml:space="preserve"> </w:t>
      </w:r>
    </w:p>
    <w:p w14:paraId="7CDDBDBD" w14:textId="5792F9E7" w:rsidR="002A1C8F" w:rsidRPr="00775BB0" w:rsidRDefault="002A1C8F" w:rsidP="00AA674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775BB0">
        <w:t xml:space="preserve">Galinsky, E. (2010). </w:t>
      </w:r>
      <w:r w:rsidRPr="00775BB0">
        <w:rPr>
          <w:i/>
          <w:iCs/>
        </w:rPr>
        <w:t>Mind in the Making: The Seven Essential Life Skills Every Child Needs.</w:t>
      </w:r>
      <w:r w:rsidRPr="00775BB0">
        <w:rPr>
          <w:color w:val="000000"/>
          <w:shd w:val="clear" w:color="auto" w:fill="FFFFFF"/>
        </w:rPr>
        <w:t xml:space="preserve"> </w:t>
      </w:r>
      <w:r w:rsidR="00AA674F">
        <w:rPr>
          <w:color w:val="000000"/>
          <w:shd w:val="clear" w:color="auto" w:fill="FFFFFF"/>
        </w:rPr>
        <w:tab/>
      </w:r>
      <w:r w:rsidRPr="00775BB0">
        <w:rPr>
          <w:color w:val="000000"/>
          <w:shd w:val="clear" w:color="auto" w:fill="FFFFFF"/>
        </w:rPr>
        <w:t>New York, NY: HarperCollins.</w:t>
      </w:r>
    </w:p>
    <w:p w14:paraId="1812A69A" w14:textId="77777777" w:rsidR="00702084" w:rsidRPr="00775BB0" w:rsidRDefault="004E3CE5" w:rsidP="00AA674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775BB0">
        <w:rPr>
          <w:color w:val="000000"/>
          <w:shd w:val="clear" w:color="auto" w:fill="FFFFFF"/>
        </w:rPr>
        <w:t>Flannigan</w:t>
      </w:r>
      <w:r w:rsidR="00334294" w:rsidRPr="00775BB0">
        <w:rPr>
          <w:color w:val="000000"/>
          <w:shd w:val="clear" w:color="auto" w:fill="FFFFFF"/>
        </w:rPr>
        <w:t xml:space="preserve">, C., Dietze, B (2018) Children, Outdoor Play and Loose Parts. </w:t>
      </w:r>
    </w:p>
    <w:p w14:paraId="7BD28782" w14:textId="36F316A1" w:rsidR="00334294" w:rsidRPr="00775BB0" w:rsidRDefault="00AA674F" w:rsidP="00F77D8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color w:val="000000"/>
          <w:shd w:val="clear" w:color="auto" w:fill="FFFFFF"/>
        </w:rPr>
        <w:tab/>
      </w:r>
      <w:r w:rsidR="00702084" w:rsidRPr="00775BB0">
        <w:rPr>
          <w:color w:val="000000"/>
          <w:shd w:val="clear" w:color="auto" w:fill="FFFFFF"/>
        </w:rPr>
        <w:t>Journal of Childhood Studies Ideas From Practice</w:t>
      </w:r>
      <w:r w:rsidR="00334294" w:rsidRPr="00775BB0">
        <w:rPr>
          <w:color w:val="000000"/>
          <w:shd w:val="clear" w:color="auto" w:fill="FFFFFF"/>
        </w:rPr>
        <w:t xml:space="preserve"> </w:t>
      </w:r>
    </w:p>
    <w:sectPr w:rsidR="00334294" w:rsidRPr="00775B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38AF" w14:textId="77777777" w:rsidR="00E240D2" w:rsidRDefault="00E240D2" w:rsidP="00775BB0">
      <w:pPr>
        <w:spacing w:after="0" w:line="240" w:lineRule="auto"/>
      </w:pPr>
      <w:r>
        <w:separator/>
      </w:r>
    </w:p>
  </w:endnote>
  <w:endnote w:type="continuationSeparator" w:id="0">
    <w:p w14:paraId="3EC7FCF0" w14:textId="77777777" w:rsidR="00E240D2" w:rsidRDefault="00E240D2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EF32" w14:textId="77777777" w:rsidR="00E240D2" w:rsidRDefault="00E240D2" w:rsidP="00775BB0">
      <w:pPr>
        <w:spacing w:after="0" w:line="240" w:lineRule="auto"/>
      </w:pPr>
      <w:r>
        <w:separator/>
      </w:r>
    </w:p>
  </w:footnote>
  <w:footnote w:type="continuationSeparator" w:id="0">
    <w:p w14:paraId="66FFA77A" w14:textId="77777777" w:rsidR="00E240D2" w:rsidRDefault="00E240D2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AA674F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AA674F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364A6"/>
    <w:rsid w:val="00060D44"/>
    <w:rsid w:val="00170EDF"/>
    <w:rsid w:val="002A1C8F"/>
    <w:rsid w:val="00334294"/>
    <w:rsid w:val="00350AF3"/>
    <w:rsid w:val="003C053C"/>
    <w:rsid w:val="003C26DF"/>
    <w:rsid w:val="004E3CE5"/>
    <w:rsid w:val="00601EC3"/>
    <w:rsid w:val="00702084"/>
    <w:rsid w:val="00775BB0"/>
    <w:rsid w:val="00892709"/>
    <w:rsid w:val="008F1C0D"/>
    <w:rsid w:val="009C57C0"/>
    <w:rsid w:val="00AA674F"/>
    <w:rsid w:val="00B20DFD"/>
    <w:rsid w:val="00BD793C"/>
    <w:rsid w:val="00C44633"/>
    <w:rsid w:val="00C600E5"/>
    <w:rsid w:val="00DC69A4"/>
    <w:rsid w:val="00E21872"/>
    <w:rsid w:val="00E240D2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3</cp:revision>
  <dcterms:created xsi:type="dcterms:W3CDTF">2019-11-06T10:08:00Z</dcterms:created>
  <dcterms:modified xsi:type="dcterms:W3CDTF">2019-11-07T08:04:00Z</dcterms:modified>
</cp:coreProperties>
</file>